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66611" w14:textId="77777777" w:rsidR="008F32B4" w:rsidRPr="008F32B4" w:rsidRDefault="008F32B4" w:rsidP="008F32B4">
      <w:pPr>
        <w:spacing w:after="0" w:line="240" w:lineRule="auto"/>
        <w:ind w:left="2124" w:firstLine="708"/>
        <w:rPr>
          <w:rFonts w:ascii="Calibri" w:hAnsi="Calibri" w:cs="Calibri"/>
          <w:b/>
          <w:bCs/>
          <w:sz w:val="18"/>
          <w:szCs w:val="18"/>
        </w:rPr>
      </w:pPr>
    </w:p>
    <w:p w14:paraId="355013BA" w14:textId="77777777" w:rsidR="008F32B4" w:rsidRPr="008F32B4" w:rsidRDefault="008F32B4" w:rsidP="008F32B4">
      <w:pPr>
        <w:spacing w:after="0" w:line="240" w:lineRule="auto"/>
        <w:ind w:left="2124" w:firstLine="708"/>
        <w:rPr>
          <w:rFonts w:ascii="Calibri" w:hAnsi="Calibri" w:cs="Calibri"/>
          <w:b/>
          <w:bCs/>
          <w:sz w:val="18"/>
          <w:szCs w:val="18"/>
        </w:rPr>
      </w:pPr>
    </w:p>
    <w:p w14:paraId="267D199B" w14:textId="1F665ED0" w:rsidR="00152D66" w:rsidRPr="008F32B4" w:rsidRDefault="008F32B4" w:rsidP="008F32B4">
      <w:pPr>
        <w:spacing w:after="0" w:line="240" w:lineRule="auto"/>
        <w:ind w:left="2124" w:firstLine="708"/>
        <w:rPr>
          <w:rFonts w:ascii="Calibri" w:hAnsi="Calibri" w:cs="Calibri"/>
          <w:b/>
          <w:bCs/>
          <w:sz w:val="18"/>
          <w:szCs w:val="18"/>
        </w:rPr>
      </w:pPr>
      <w:r w:rsidRPr="008F32B4">
        <w:rPr>
          <w:rFonts w:ascii="Calibri" w:hAnsi="Calibri" w:cs="Calibri"/>
          <w:b/>
          <w:bCs/>
          <w:sz w:val="18"/>
          <w:szCs w:val="18"/>
        </w:rPr>
        <w:t>OPIS PRZEDMIOTU ZAMÓWIENIA</w:t>
      </w:r>
    </w:p>
    <w:p w14:paraId="7EAA4DE3" w14:textId="12155F33" w:rsidR="00152D66" w:rsidRPr="008F32B4" w:rsidRDefault="00152D66" w:rsidP="008F32B4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53097469" w14:textId="4DAE3EAB" w:rsidR="00152D66" w:rsidRPr="008F32B4" w:rsidRDefault="00152D66" w:rsidP="008F32B4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8F32B4">
        <w:rPr>
          <w:rFonts w:ascii="Calibri" w:hAnsi="Calibri" w:cs="Calibri"/>
          <w:sz w:val="18"/>
          <w:szCs w:val="18"/>
        </w:rPr>
        <w:t xml:space="preserve">Przedmiotem zamówienia jest zestaw oświetlenia sceny </w:t>
      </w:r>
      <w:r w:rsidR="00DA4C60" w:rsidRPr="008F32B4">
        <w:rPr>
          <w:rFonts w:ascii="Calibri" w:hAnsi="Calibri" w:cs="Calibri"/>
          <w:sz w:val="18"/>
          <w:szCs w:val="18"/>
        </w:rPr>
        <w:t xml:space="preserve">w sali konferencyjnej </w:t>
      </w:r>
      <w:r w:rsidRPr="008F32B4">
        <w:rPr>
          <w:rFonts w:ascii="Calibri" w:hAnsi="Calibri" w:cs="Calibri"/>
          <w:sz w:val="18"/>
          <w:szCs w:val="18"/>
        </w:rPr>
        <w:t>Białostockiego Parku Naukowo-Technologicznego.  Urządzenia oraz ich parametry, którymi powinny się cechować, przedstawione są poniżej:</w:t>
      </w:r>
    </w:p>
    <w:p w14:paraId="59D5C20C" w14:textId="77777777" w:rsidR="008F32B4" w:rsidRPr="008F32B4" w:rsidRDefault="008F32B4" w:rsidP="008F32B4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3FF81B5B" w14:textId="5DE30ACE" w:rsidR="002362AA" w:rsidRPr="008F32B4" w:rsidRDefault="002362AA" w:rsidP="008F32B4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8F32B4">
        <w:rPr>
          <w:rFonts w:ascii="Calibri" w:eastAsia="Calibri" w:hAnsi="Calibri" w:cs="Calibri"/>
          <w:b/>
          <w:bCs/>
          <w:sz w:val="18"/>
          <w:szCs w:val="18"/>
        </w:rPr>
        <w:t xml:space="preserve">Automatyczna ruchoma głowa typu </w:t>
      </w:r>
      <w:proofErr w:type="spellStart"/>
      <w:r w:rsidRPr="008F32B4">
        <w:rPr>
          <w:rFonts w:ascii="Calibri" w:eastAsia="Calibri" w:hAnsi="Calibri" w:cs="Calibri"/>
          <w:b/>
          <w:bCs/>
          <w:sz w:val="18"/>
          <w:szCs w:val="18"/>
        </w:rPr>
        <w:t>Wash</w:t>
      </w:r>
      <w:proofErr w:type="spellEnd"/>
      <w:r w:rsidRPr="008F32B4">
        <w:rPr>
          <w:rFonts w:ascii="Calibri" w:eastAsia="Calibri" w:hAnsi="Calibri" w:cs="Calibri"/>
          <w:b/>
          <w:bCs/>
          <w:sz w:val="18"/>
          <w:szCs w:val="18"/>
        </w:rPr>
        <w:t xml:space="preserve"> ze źródłem LED</w:t>
      </w:r>
    </w:p>
    <w:tbl>
      <w:tblPr>
        <w:tblW w:w="8505" w:type="dxa"/>
        <w:tblInd w:w="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835"/>
        <w:gridCol w:w="5670"/>
      </w:tblGrid>
      <w:tr w:rsidR="002362AA" w:rsidRPr="008F32B4" w14:paraId="4654C7D3" w14:textId="77777777" w:rsidTr="008F32B4">
        <w:trPr>
          <w:tblHeader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2C3E5365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Parametr urządzenia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6E12124B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Wartość, opis, jednostka</w:t>
            </w:r>
          </w:p>
        </w:tc>
      </w:tr>
      <w:tr w:rsidR="002362AA" w:rsidRPr="008F32B4" w14:paraId="49ED89DC" w14:textId="77777777" w:rsidTr="008F32B4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B7CE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Ilość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D21E9E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4 komplety</w:t>
            </w:r>
          </w:p>
        </w:tc>
      </w:tr>
      <w:tr w:rsidR="002362AA" w:rsidRPr="008F32B4" w14:paraId="164EB340" w14:textId="77777777" w:rsidTr="008F32B4"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9D6E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Rodzaj źródła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7A5D00" w14:textId="5484BF8D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Minimum 7 x 25W LED RGBW</w:t>
            </w:r>
            <w:r w:rsidR="00D66CC4" w:rsidRPr="008F32B4">
              <w:rPr>
                <w:rFonts w:ascii="Calibri" w:hAnsi="Calibri" w:cs="Calibri"/>
                <w:sz w:val="18"/>
                <w:szCs w:val="18"/>
              </w:rPr>
              <w:t xml:space="preserve"> lub RGBL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; </w:t>
            </w:r>
            <w:r w:rsidR="00D66CC4" w:rsidRPr="008F32B4">
              <w:rPr>
                <w:rFonts w:ascii="Calibri" w:hAnsi="Calibri" w:cs="Calibri"/>
                <w:sz w:val="18"/>
                <w:szCs w:val="18"/>
              </w:rPr>
              <w:t xml:space="preserve">min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50 000h </w:t>
            </w:r>
          </w:p>
        </w:tc>
      </w:tr>
      <w:tr w:rsidR="002362AA" w:rsidRPr="008F32B4" w14:paraId="526BFE34" w14:textId="77777777" w:rsidTr="008F32B4"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3F6774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Moc źródła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70B8BC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Minimum 175W łącznie</w:t>
            </w:r>
          </w:p>
        </w:tc>
      </w:tr>
      <w:tr w:rsidR="002362AA" w:rsidRPr="008F32B4" w14:paraId="64896AF5" w14:textId="77777777" w:rsidTr="008F32B4"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FF1D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Protokoły sterujące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5EB66D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F32B4">
              <w:rPr>
                <w:rFonts w:ascii="Calibri" w:hAnsi="Calibri" w:cs="Calibri"/>
                <w:sz w:val="18"/>
                <w:szCs w:val="18"/>
                <w:lang w:val="en-US"/>
              </w:rPr>
              <w:t>DMX512; RDM</w:t>
            </w:r>
          </w:p>
        </w:tc>
      </w:tr>
      <w:tr w:rsidR="002362AA" w:rsidRPr="008F32B4" w14:paraId="26651892" w14:textId="77777777" w:rsidTr="008F32B4"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207C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Zoom mechaniczny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BFE29A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 Zoom; minimum 7:1</w:t>
            </w:r>
          </w:p>
        </w:tc>
      </w:tr>
      <w:tr w:rsidR="002362AA" w:rsidRPr="008F32B4" w14:paraId="201C19B2" w14:textId="77777777" w:rsidTr="008F32B4"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5EBA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Funkcje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AB633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Strumień wyjściowy źródła minimum 4 000 lumenów</w:t>
            </w:r>
          </w:p>
          <w:p w14:paraId="3DAC97F2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Wbudowane automatyczne programy</w:t>
            </w:r>
          </w:p>
          <w:p w14:paraId="214DFB74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Korekcja bieli w zakresie minimum 2800-10000K</w:t>
            </w:r>
          </w:p>
          <w:p w14:paraId="6B993D78" w14:textId="5A090230" w:rsidR="002362AA" w:rsidRPr="008F32B4" w:rsidRDefault="00E958E6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R</w:t>
            </w:r>
            <w:r w:rsidR="002362AA" w:rsidRPr="008F32B4">
              <w:rPr>
                <w:rFonts w:ascii="Calibri" w:hAnsi="Calibri" w:cs="Calibri"/>
                <w:sz w:val="18"/>
                <w:szCs w:val="18"/>
              </w:rPr>
              <w:t xml:space="preserve">uch pan, </w:t>
            </w:r>
            <w:proofErr w:type="spellStart"/>
            <w:r w:rsidR="002362AA" w:rsidRPr="008F32B4">
              <w:rPr>
                <w:rFonts w:ascii="Calibri" w:hAnsi="Calibri" w:cs="Calibri"/>
                <w:sz w:val="18"/>
                <w:szCs w:val="18"/>
              </w:rPr>
              <w:t>tilt</w:t>
            </w:r>
            <w:proofErr w:type="spellEnd"/>
            <w:r w:rsidR="002362AA" w:rsidRPr="008F32B4">
              <w:rPr>
                <w:rFonts w:ascii="Calibri" w:hAnsi="Calibri" w:cs="Calibri"/>
                <w:sz w:val="18"/>
                <w:szCs w:val="18"/>
              </w:rPr>
              <w:t xml:space="preserve"> oraz zoom</w:t>
            </w:r>
          </w:p>
          <w:p w14:paraId="70D826AB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Zasilacz typu PWM do 15kHz</w:t>
            </w:r>
          </w:p>
          <w:p w14:paraId="2F50548D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Dimmer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elektroniczny 0-100%</w:t>
            </w:r>
          </w:p>
          <w:p w14:paraId="37C86463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Shutter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>/Strobo elektroniczny 0-20Hz</w:t>
            </w:r>
          </w:p>
          <w:p w14:paraId="1DC00887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Pan/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Tilt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minimum 540°/230°</w:t>
            </w:r>
          </w:p>
          <w:p w14:paraId="6B13DF5C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Zoom zmotoryzowany</w:t>
            </w:r>
          </w:p>
          <w:p w14:paraId="746CAEBA" w14:textId="5ED269E6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Możliwość kaskadowego łączenia zasilania urz</w:t>
            </w:r>
            <w:r w:rsidR="00D66CC4" w:rsidRPr="008F32B4">
              <w:rPr>
                <w:rFonts w:ascii="Calibri" w:hAnsi="Calibri" w:cs="Calibri"/>
                <w:sz w:val="18"/>
                <w:szCs w:val="18"/>
              </w:rPr>
              <w:t>ą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dzeń </w:t>
            </w:r>
          </w:p>
          <w:p w14:paraId="0877FB67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Gniazda DMX 3 i 5-pin XLR</w:t>
            </w:r>
          </w:p>
          <w:p w14:paraId="7DF44C32" w14:textId="72CDB31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Kolor obudowy czarny</w:t>
            </w:r>
            <w:r w:rsidR="00DB7B29" w:rsidRPr="008F32B4">
              <w:rPr>
                <w:rFonts w:ascii="Calibri" w:hAnsi="Calibri" w:cs="Calibri"/>
                <w:sz w:val="18"/>
                <w:szCs w:val="18"/>
              </w:rPr>
              <w:t xml:space="preserve"> lub biały</w:t>
            </w:r>
          </w:p>
        </w:tc>
      </w:tr>
      <w:tr w:rsidR="002362AA" w:rsidRPr="008F32B4" w14:paraId="488BC40F" w14:textId="77777777" w:rsidTr="008F32B4"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127B22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Wyposażenie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0AAD67" w14:textId="77777777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Uchwyt typu omega</w:t>
            </w:r>
          </w:p>
          <w:p w14:paraId="4DAB318B" w14:textId="77777777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hak typu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halfcoupler</w:t>
            </w:r>
            <w:proofErr w:type="spellEnd"/>
          </w:p>
          <w:p w14:paraId="3B987557" w14:textId="77777777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Linka zabezpieczająca</w:t>
            </w:r>
          </w:p>
          <w:p w14:paraId="62DA6E42" w14:textId="73F25A8C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Wtyczka zasilająca</w:t>
            </w:r>
            <w:r w:rsidR="00E958E6" w:rsidRPr="008F32B4">
              <w:rPr>
                <w:rFonts w:ascii="Calibri" w:hAnsi="Calibri" w:cs="Calibri"/>
                <w:sz w:val="18"/>
                <w:szCs w:val="18"/>
              </w:rPr>
              <w:t xml:space="preserve"> w standardzie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Neutrik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powerCON</w:t>
            </w:r>
            <w:proofErr w:type="spellEnd"/>
          </w:p>
          <w:p w14:paraId="70C4CA24" w14:textId="55DEB2CC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Kabel zasilający </w:t>
            </w:r>
            <w:r w:rsidR="00D66CC4" w:rsidRPr="008F32B4">
              <w:rPr>
                <w:rFonts w:ascii="Calibri" w:hAnsi="Calibri" w:cs="Calibri"/>
                <w:sz w:val="18"/>
                <w:szCs w:val="18"/>
              </w:rPr>
              <w:t xml:space="preserve">min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1,5 metra</w:t>
            </w:r>
          </w:p>
        </w:tc>
      </w:tr>
      <w:tr w:rsidR="002362AA" w:rsidRPr="008F32B4" w14:paraId="3EDF15AF" w14:textId="77777777" w:rsidTr="008F32B4"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ED4C64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Wymiary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98631C" w14:textId="1F94A540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Długość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="00D66CC4" w:rsidRPr="008F32B4">
              <w:rPr>
                <w:rFonts w:ascii="Calibri" w:hAnsi="Calibri" w:cs="Calibri"/>
                <w:sz w:val="18"/>
                <w:szCs w:val="18"/>
              </w:rPr>
              <w:t>22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>0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 mm</w:t>
            </w:r>
            <w:r w:rsidR="00D66CC4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>(</w:t>
            </w:r>
            <w:r w:rsidR="00DB7B29" w:rsidRPr="008F32B4">
              <w:rPr>
                <w:rFonts w:ascii="Calibri" w:hAnsi="Calibri" w:cs="Calibri"/>
                <w:sz w:val="18"/>
                <w:szCs w:val="18"/>
              </w:rPr>
              <w:t>+/- 10%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071EE74B" w14:textId="467A8AB0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Szerokość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2</w:t>
            </w:r>
            <w:r w:rsidR="00D66CC4" w:rsidRPr="008F32B4">
              <w:rPr>
                <w:rFonts w:ascii="Calibri" w:hAnsi="Calibri" w:cs="Calibri"/>
                <w:sz w:val="18"/>
                <w:szCs w:val="18"/>
              </w:rPr>
              <w:t>90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 mm</w:t>
            </w:r>
            <w:r w:rsidR="00D66CC4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>(+/- 10%)</w:t>
            </w:r>
          </w:p>
          <w:p w14:paraId="479BCB9D" w14:textId="2B234973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Wysokość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 3</w:t>
            </w:r>
            <w:r w:rsidR="00D66CC4" w:rsidRPr="008F32B4">
              <w:rPr>
                <w:rFonts w:ascii="Calibri" w:hAnsi="Calibri" w:cs="Calibri"/>
                <w:sz w:val="18"/>
                <w:szCs w:val="18"/>
              </w:rPr>
              <w:t>75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 mm</w:t>
            </w:r>
            <w:r w:rsidR="00D66CC4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>(+/- 10%)</w:t>
            </w:r>
          </w:p>
        </w:tc>
      </w:tr>
      <w:tr w:rsidR="002362AA" w:rsidRPr="008F32B4" w14:paraId="66853F66" w14:textId="77777777" w:rsidTr="008F32B4"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4FB7A3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Masa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44B29F" w14:textId="71616E3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Maksymalnie 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 xml:space="preserve">do </w:t>
            </w:r>
            <w:r w:rsidR="00D66CC4" w:rsidRPr="008F32B4">
              <w:rPr>
                <w:rFonts w:ascii="Calibri" w:hAnsi="Calibri" w:cs="Calibri"/>
                <w:sz w:val="18"/>
                <w:szCs w:val="18"/>
              </w:rPr>
              <w:t>6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 kg</w:t>
            </w:r>
            <w:r w:rsidR="00FC0EE7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02F65A70" w14:textId="77777777" w:rsidR="002362AA" w:rsidRPr="008F32B4" w:rsidRDefault="002362AA" w:rsidP="008F32B4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6EEB06B6" w14:textId="77777777" w:rsidR="002362AA" w:rsidRPr="008F32B4" w:rsidRDefault="002362AA" w:rsidP="008F32B4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56D9FEE6" w14:textId="77777777" w:rsidR="002362AA" w:rsidRPr="008F32B4" w:rsidRDefault="002362AA" w:rsidP="008F32B4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3E24BE2B" w14:textId="01137007" w:rsidR="002362AA" w:rsidRPr="008F32B4" w:rsidRDefault="002362AA" w:rsidP="008F32B4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8F32B4">
        <w:rPr>
          <w:rFonts w:ascii="Calibri" w:eastAsia="Calibri" w:hAnsi="Calibri" w:cs="Calibri"/>
          <w:b/>
          <w:bCs/>
          <w:sz w:val="18"/>
          <w:szCs w:val="18"/>
        </w:rPr>
        <w:t xml:space="preserve">Naświetlacz efektowy LED RGB               </w:t>
      </w:r>
    </w:p>
    <w:tbl>
      <w:tblPr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835"/>
        <w:gridCol w:w="5670"/>
      </w:tblGrid>
      <w:tr w:rsidR="002362AA" w:rsidRPr="008F32B4" w14:paraId="78E8A1B1" w14:textId="77777777" w:rsidTr="008F32B4">
        <w:trPr>
          <w:tblHeader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22A04F4A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Parametr urządzenia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B0E9149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Wartość, opis, jednostka</w:t>
            </w:r>
          </w:p>
        </w:tc>
      </w:tr>
      <w:tr w:rsidR="002362AA" w:rsidRPr="008F32B4" w14:paraId="483B52D5" w14:textId="77777777" w:rsidTr="008F32B4">
        <w:trPr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ED07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Ilość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84E469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5 kompletów</w:t>
            </w:r>
          </w:p>
        </w:tc>
      </w:tr>
      <w:tr w:rsidR="002362AA" w:rsidRPr="008F32B4" w14:paraId="59BA5EDE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822F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Rodzaj źródła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BFFF85" w14:textId="6408D331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F32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LED minimum 10x6W (RGB); </w:t>
            </w:r>
            <w:r w:rsidR="00D66CC4" w:rsidRPr="008F32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min </w:t>
            </w:r>
            <w:r w:rsidRPr="008F32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50 000h </w:t>
            </w:r>
          </w:p>
        </w:tc>
      </w:tr>
      <w:tr w:rsidR="002362AA" w:rsidRPr="008F32B4" w14:paraId="4F9D3221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D64469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Moc oprawy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0B6137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Maksymalnie 82W @230V, 50Hz</w:t>
            </w:r>
          </w:p>
        </w:tc>
      </w:tr>
      <w:tr w:rsidR="002362AA" w:rsidRPr="008F32B4" w14:paraId="1AA00E49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E9D7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Protokoły sterujące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4FBA04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DMX512-A, lub bezprzewodowo w standardzie producenta</w:t>
            </w:r>
          </w:p>
        </w:tc>
      </w:tr>
      <w:tr w:rsidR="002362AA" w:rsidRPr="008F32B4" w14:paraId="3A4CF04A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D07A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Typ gniazda sterowania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5A9682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XLR 3 i 5-pin</w:t>
            </w:r>
          </w:p>
        </w:tc>
      </w:tr>
      <w:tr w:rsidR="002362AA" w:rsidRPr="008F32B4" w14:paraId="23A4E356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127D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Funkcje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F10374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Optyka minimum 15 stopni</w:t>
            </w:r>
          </w:p>
          <w:p w14:paraId="361E3BE7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Możliwość sterowania pojedynczych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pixeli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0ECE0B0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Efekt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strobo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w granicach 0 do 29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Hz</w:t>
            </w:r>
            <w:proofErr w:type="spellEnd"/>
          </w:p>
          <w:p w14:paraId="5A749C9F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Sterownie zakresem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tilt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minimum 240° poprzez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dmx</w:t>
            </w:r>
            <w:proofErr w:type="spellEnd"/>
          </w:p>
          <w:p w14:paraId="46A9740D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Możliwość kaskadowego zasilania urządzenia</w:t>
            </w:r>
          </w:p>
          <w:p w14:paraId="6DD5ECF6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Wbudowane automatyczne programy</w:t>
            </w:r>
          </w:p>
          <w:p w14:paraId="42F09C31" w14:textId="0917BA72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Funkcja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sound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activ</w:t>
            </w:r>
            <w:r w:rsidR="00425423" w:rsidRPr="008F32B4">
              <w:rPr>
                <w:rFonts w:ascii="Calibri" w:hAnsi="Calibri" w:cs="Calibri"/>
                <w:sz w:val="18"/>
                <w:szCs w:val="18"/>
              </w:rPr>
              <w:t>e</w:t>
            </w:r>
            <w:proofErr w:type="spellEnd"/>
          </w:p>
        </w:tc>
      </w:tr>
      <w:tr w:rsidR="002362AA" w:rsidRPr="008F32B4" w14:paraId="7B5EF926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B2246D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Wyposażenie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2C1654" w14:textId="77777777" w:rsidR="002362AA" w:rsidRPr="008F32B4" w:rsidRDefault="002362AA" w:rsidP="008F32B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Linka bezpieczeństwa</w:t>
            </w:r>
          </w:p>
          <w:p w14:paraId="2E617F37" w14:textId="77777777" w:rsidR="002362AA" w:rsidRPr="008F32B4" w:rsidRDefault="002362AA" w:rsidP="008F32B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Możliwość postawienia samodzielnego urządzenia na scenie</w:t>
            </w:r>
          </w:p>
          <w:p w14:paraId="6D5A2DA1" w14:textId="0AA6FE3D" w:rsidR="002362AA" w:rsidRPr="008F32B4" w:rsidRDefault="00E958E6" w:rsidP="008F32B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Opcja montażu </w:t>
            </w:r>
            <w:r w:rsidR="002362AA" w:rsidRPr="008F32B4">
              <w:rPr>
                <w:rFonts w:ascii="Calibri" w:hAnsi="Calibri" w:cs="Calibri"/>
                <w:sz w:val="18"/>
                <w:szCs w:val="18"/>
              </w:rPr>
              <w:t>Hak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u</w:t>
            </w:r>
            <w:r w:rsidR="002362AA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79572B9" w14:textId="77777777" w:rsidR="002362AA" w:rsidRPr="008F32B4" w:rsidRDefault="002362AA" w:rsidP="008F32B4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Przewód zasilający</w:t>
            </w:r>
          </w:p>
        </w:tc>
      </w:tr>
      <w:tr w:rsidR="002362AA" w:rsidRPr="008F32B4" w14:paraId="3221D221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890DC3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Wymiary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E19521" w14:textId="7A90D780" w:rsidR="002362AA" w:rsidRPr="008F32B4" w:rsidRDefault="002362AA" w:rsidP="008F32B4">
            <w:pPr>
              <w:pStyle w:val="Akapitzlist"/>
              <w:spacing w:after="0" w:line="240" w:lineRule="auto"/>
              <w:ind w:left="19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Szerokość: 70 mm</w:t>
            </w:r>
            <w:r w:rsidR="00DB7B29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>(+/- 10%)</w:t>
            </w:r>
          </w:p>
          <w:p w14:paraId="6A230208" w14:textId="21A84668" w:rsidR="002362AA" w:rsidRPr="008F32B4" w:rsidRDefault="002362AA" w:rsidP="008F32B4">
            <w:pPr>
              <w:pStyle w:val="Akapitzlist"/>
              <w:spacing w:after="0" w:line="240" w:lineRule="auto"/>
              <w:ind w:left="19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Wysokość: 125 mm</w:t>
            </w:r>
            <w:r w:rsidR="00DB7B29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>(+/- 10%)</w:t>
            </w:r>
          </w:p>
          <w:p w14:paraId="5C11CE3D" w14:textId="2C235B63" w:rsidR="002362AA" w:rsidRPr="008F32B4" w:rsidRDefault="002362AA" w:rsidP="008F32B4">
            <w:pPr>
              <w:pStyle w:val="Akapitzlist"/>
              <w:spacing w:after="0" w:line="240" w:lineRule="auto"/>
              <w:ind w:left="19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Długość: 78</w:t>
            </w:r>
            <w:r w:rsidR="008F32B4">
              <w:rPr>
                <w:rFonts w:ascii="Calibri" w:hAnsi="Calibri" w:cs="Calibri"/>
                <w:sz w:val="18"/>
                <w:szCs w:val="18"/>
              </w:rPr>
              <w:t>0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 mm</w:t>
            </w:r>
            <w:r w:rsidR="00DB7B29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>(+/- 10%)</w:t>
            </w:r>
          </w:p>
        </w:tc>
      </w:tr>
      <w:tr w:rsidR="002362AA" w:rsidRPr="008F32B4" w14:paraId="28028A88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686F8E7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Masa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07A99C" w14:textId="7DADB821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Maksymalnie 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 xml:space="preserve">do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3,</w:t>
            </w:r>
            <w:r w:rsidR="00FC0EE7" w:rsidRPr="008F32B4">
              <w:rPr>
                <w:rFonts w:ascii="Calibri" w:hAnsi="Calibri" w:cs="Calibri"/>
                <w:sz w:val="18"/>
                <w:szCs w:val="18"/>
              </w:rPr>
              <w:t>5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 kg</w:t>
            </w:r>
            <w:r w:rsidR="00FC0EE7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04895A7A" w14:textId="77777777" w:rsidR="002362AA" w:rsidRDefault="002362AA" w:rsidP="008F32B4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B485B25" w14:textId="77777777" w:rsidR="008F32B4" w:rsidRPr="008F32B4" w:rsidRDefault="008F32B4" w:rsidP="008F32B4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78AA5CE7" w14:textId="7C8194DA" w:rsidR="002362AA" w:rsidRPr="008F32B4" w:rsidRDefault="002362AA" w:rsidP="008F32B4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8F32B4">
        <w:rPr>
          <w:rFonts w:ascii="Calibri" w:eastAsia="Calibri" w:hAnsi="Calibri" w:cs="Calibri"/>
          <w:b/>
          <w:bCs/>
          <w:sz w:val="18"/>
          <w:szCs w:val="18"/>
        </w:rPr>
        <w:t>Konsoleta oświetleniowa sterująca w systemie DMX512 i Ethernet z ekranem dotykowym</w:t>
      </w:r>
    </w:p>
    <w:tbl>
      <w:tblPr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835"/>
        <w:gridCol w:w="5670"/>
      </w:tblGrid>
      <w:tr w:rsidR="002362AA" w:rsidRPr="008F32B4" w14:paraId="31EAB37E" w14:textId="77777777" w:rsidTr="008F32B4">
        <w:trPr>
          <w:tblHeader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3ABAF1C5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Parametr urządzenia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0D9E31E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Wartość, opis, jednostka</w:t>
            </w:r>
          </w:p>
        </w:tc>
      </w:tr>
      <w:tr w:rsidR="002362AA" w:rsidRPr="008F32B4" w14:paraId="7B73D5D8" w14:textId="77777777" w:rsidTr="008F32B4">
        <w:trPr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A817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Ilość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E1407D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1 komplet</w:t>
            </w:r>
          </w:p>
        </w:tc>
      </w:tr>
      <w:tr w:rsidR="002362AA" w:rsidRPr="008F32B4" w14:paraId="1C32A737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C8E4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Ekrany dotykowe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2A8B67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Wbudowany 1 szt. (minimum 7” LCD Multi-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touch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oraz możliwość podłączenia zewnętrznego monitora</w:t>
            </w:r>
          </w:p>
        </w:tc>
      </w:tr>
      <w:tr w:rsidR="002362AA" w:rsidRPr="008F32B4" w14:paraId="078E8B79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45B6AE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Enkodery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7E18EA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minimum 4 szt.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enkoderów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</w:tc>
      </w:tr>
      <w:tr w:rsidR="002362AA" w:rsidRPr="008F32B4" w14:paraId="4B093294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58DC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Protokoły sterujące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22905D" w14:textId="4ABD8630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F32B4">
              <w:rPr>
                <w:rFonts w:ascii="Calibri" w:hAnsi="Calibri" w:cs="Calibri"/>
                <w:sz w:val="18"/>
                <w:szCs w:val="18"/>
                <w:lang w:val="en-US"/>
              </w:rPr>
              <w:t>DMX512 (RDM);</w:t>
            </w:r>
            <w:r w:rsidR="007F50FA" w:rsidRPr="008F32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8F32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Art.-Net4;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  <w:lang w:val="en-US"/>
              </w:rPr>
              <w:t>sACN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  <w:lang w:val="en-US"/>
              </w:rPr>
              <w:t>; CITP</w:t>
            </w:r>
          </w:p>
        </w:tc>
      </w:tr>
      <w:tr w:rsidR="002362AA" w:rsidRPr="008F32B4" w14:paraId="73B7178F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2CBC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Funkcje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4F0163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Możliwość kontroli minimum 48 urządzeń ruchomych lub konwencjonalnych</w:t>
            </w:r>
          </w:p>
          <w:p w14:paraId="10F50BAF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Minimum 2 wyjścia DMX wbudowane w konsoletę</w:t>
            </w:r>
          </w:p>
          <w:p w14:paraId="23CDEE73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Minimum 24 wielofunkcyjnych suwaków</w:t>
            </w:r>
          </w:p>
          <w:p w14:paraId="2E417C42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Każdy z suwaków wyposażony w minimum 1 przycisk</w:t>
            </w:r>
          </w:p>
          <w:p w14:paraId="2148B896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Programowa możliwość zapisu wielu pamięci pod każdym suwakiem niezależnie</w:t>
            </w:r>
          </w:p>
          <w:p w14:paraId="7DDE0657" w14:textId="57DE50AE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Dodatkowy dedykowany master playback</w:t>
            </w:r>
          </w:p>
          <w:p w14:paraId="49A62C1E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Programowa możliwość zmiany funkcji dodatkowego głównego master playback</w:t>
            </w:r>
          </w:p>
          <w:p w14:paraId="06F76620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Programowa możliwość zapisu minimum 48 grup urządzeń</w:t>
            </w:r>
          </w:p>
          <w:p w14:paraId="5C158A54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Programowa możliwość zapisu minimum 4 x 48 palet dla poszczególnych parametrów urządzeń</w:t>
            </w:r>
          </w:p>
          <w:p w14:paraId="416894E7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Wielodotykowy interfejs dla kontroli koloru i pozycji ruchomych urządzeń</w:t>
            </w:r>
          </w:p>
          <w:p w14:paraId="64253A55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Darmowa aplikacja do bezprzewodowego sterowania dla systemów IOS i Android</w:t>
            </w:r>
          </w:p>
          <w:p w14:paraId="033BB59C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Programowa możliwość wgrania przez użytkownika dowolnego obrazu do konsolety poprzez dysk przenośny w celu pobierania z niego koloru dla kontrolowanych urządzeń</w:t>
            </w:r>
          </w:p>
          <w:p w14:paraId="24B2D646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Funkcja automatycznego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patchowania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urządzeń posiadających protokół RDM</w:t>
            </w:r>
          </w:p>
          <w:p w14:paraId="7BD30289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Praca w trybie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tracking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lub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cue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only</w:t>
            </w:r>
            <w:proofErr w:type="spellEnd"/>
          </w:p>
          <w:p w14:paraId="69154112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Chłodzenie konsolety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bezwiatrakowe</w:t>
            </w:r>
            <w:proofErr w:type="spellEnd"/>
          </w:p>
          <w:p w14:paraId="6F6E40C1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Minimum 512 adresów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dmx</w:t>
            </w:r>
            <w:proofErr w:type="spellEnd"/>
          </w:p>
        </w:tc>
      </w:tr>
      <w:tr w:rsidR="002362AA" w:rsidRPr="008F32B4" w14:paraId="51204CAB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0FB512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Zasilanie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A25193" w14:textId="77777777" w:rsidR="002362AA" w:rsidRPr="008F32B4" w:rsidRDefault="002362AA" w:rsidP="008F32B4">
            <w:pPr>
              <w:pStyle w:val="Akapitzlist"/>
              <w:spacing w:after="0" w:line="240" w:lineRule="auto"/>
              <w:ind w:left="19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8F32B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100V/240V; 50Hz/60Hz </w:t>
            </w:r>
          </w:p>
        </w:tc>
      </w:tr>
      <w:tr w:rsidR="002362AA" w:rsidRPr="008F32B4" w14:paraId="2D7D4F3D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2A14E9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Wyposażenie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7111D9" w14:textId="42E387CE" w:rsidR="002362AA" w:rsidRPr="008F32B4" w:rsidRDefault="00E958E6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Możliwość podłączenia </w:t>
            </w:r>
            <w:r w:rsidR="002362AA" w:rsidRPr="008F32B4">
              <w:rPr>
                <w:rFonts w:ascii="Calibri" w:hAnsi="Calibri" w:cs="Calibri"/>
                <w:sz w:val="18"/>
                <w:szCs w:val="18"/>
              </w:rPr>
              <w:t>mysz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y</w:t>
            </w:r>
            <w:r w:rsidR="002362AA" w:rsidRPr="008F32B4">
              <w:rPr>
                <w:rFonts w:ascii="Calibri" w:hAnsi="Calibri" w:cs="Calibri"/>
                <w:sz w:val="18"/>
                <w:szCs w:val="18"/>
              </w:rPr>
              <w:t xml:space="preserve"> bezprzewodow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ej</w:t>
            </w:r>
          </w:p>
          <w:p w14:paraId="48C69E8E" w14:textId="58D96949" w:rsidR="002362AA" w:rsidRPr="008F32B4" w:rsidRDefault="00E958E6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Możliwość podłączenia </w:t>
            </w:r>
            <w:r w:rsidR="002362AA" w:rsidRPr="008F32B4">
              <w:rPr>
                <w:rFonts w:ascii="Calibri" w:hAnsi="Calibri" w:cs="Calibri"/>
                <w:sz w:val="18"/>
                <w:szCs w:val="18"/>
              </w:rPr>
              <w:t>klawiatur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y</w:t>
            </w:r>
            <w:r w:rsidR="002362AA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6BD76A5" w14:textId="77777777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zasilacz zewnętrzny</w:t>
            </w:r>
          </w:p>
        </w:tc>
      </w:tr>
      <w:tr w:rsidR="002362AA" w:rsidRPr="008F32B4" w14:paraId="57D6AF71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5B2F3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Wymiary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EDB4F" w14:textId="59EBC63A" w:rsidR="002362AA" w:rsidRPr="008F32B4" w:rsidRDefault="00D1122C" w:rsidP="008F32B4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S</w:t>
            </w:r>
            <w:r w:rsidR="002362AA" w:rsidRPr="008F32B4">
              <w:rPr>
                <w:rFonts w:ascii="Calibri" w:hAnsi="Calibri" w:cs="Calibri"/>
                <w:sz w:val="18"/>
                <w:szCs w:val="18"/>
              </w:rPr>
              <w:t>zerokość: 470 mm</w:t>
            </w:r>
            <w:r w:rsidR="00DB7B29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(+/- 10%)</w:t>
            </w:r>
          </w:p>
          <w:p w14:paraId="71F04707" w14:textId="1A995395" w:rsidR="002362AA" w:rsidRPr="008F32B4" w:rsidRDefault="00D1122C" w:rsidP="008F32B4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</w:t>
            </w:r>
            <w:r w:rsidR="002362AA" w:rsidRPr="008F32B4">
              <w:rPr>
                <w:rFonts w:ascii="Calibri" w:hAnsi="Calibri" w:cs="Calibri"/>
                <w:sz w:val="18"/>
                <w:szCs w:val="18"/>
              </w:rPr>
              <w:t>ysokość: 70 mm</w:t>
            </w:r>
            <w:r w:rsid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(+/- 10%)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 - </w:t>
            </w:r>
            <w:r w:rsidR="002362AA" w:rsidRPr="008F32B4">
              <w:rPr>
                <w:rFonts w:ascii="Calibri" w:hAnsi="Calibri" w:cs="Calibri"/>
                <w:sz w:val="18"/>
                <w:szCs w:val="18"/>
              </w:rPr>
              <w:t>bez zewnętrznego monitora</w:t>
            </w:r>
          </w:p>
          <w:p w14:paraId="29E1D5E0" w14:textId="77116EE7" w:rsidR="002362AA" w:rsidRPr="008F32B4" w:rsidRDefault="00D1122C" w:rsidP="008F32B4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G</w:t>
            </w:r>
            <w:r w:rsidR="002362AA" w:rsidRPr="008F32B4">
              <w:rPr>
                <w:rFonts w:ascii="Calibri" w:hAnsi="Calibri" w:cs="Calibri"/>
                <w:sz w:val="18"/>
                <w:szCs w:val="18"/>
              </w:rPr>
              <w:t>łębokość: 300 mm</w:t>
            </w:r>
            <w:r w:rsidR="00DB7B29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(+/- 10%)</w:t>
            </w:r>
          </w:p>
        </w:tc>
      </w:tr>
      <w:tr w:rsidR="002362AA" w:rsidRPr="008F32B4" w14:paraId="4FC6E2D0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2155D50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Masa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A9A90A" w14:textId="022828E6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Maksymalnie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 xml:space="preserve"> do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 4 kg</w:t>
            </w:r>
            <w:r w:rsidR="00FC0EE7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1BF81AE9" w14:textId="77777777" w:rsidR="002362AA" w:rsidRPr="008F32B4" w:rsidRDefault="002362AA" w:rsidP="008F32B4">
      <w:pPr>
        <w:tabs>
          <w:tab w:val="left" w:pos="2790"/>
        </w:tabs>
        <w:spacing w:after="0" w:line="240" w:lineRule="auto"/>
        <w:rPr>
          <w:rFonts w:ascii="Calibri" w:hAnsi="Calibri" w:cs="Calibri"/>
          <w:sz w:val="18"/>
          <w:szCs w:val="18"/>
        </w:rPr>
      </w:pPr>
    </w:p>
    <w:p w14:paraId="7B3B27ED" w14:textId="4F5E56DA" w:rsidR="002362AA" w:rsidRPr="008F32B4" w:rsidRDefault="002362AA" w:rsidP="008F32B4">
      <w:pPr>
        <w:pStyle w:val="Akapitzlist"/>
        <w:numPr>
          <w:ilvl w:val="0"/>
          <w:numId w:val="3"/>
        </w:numPr>
        <w:tabs>
          <w:tab w:val="left" w:pos="2790"/>
        </w:tabs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8F32B4">
        <w:rPr>
          <w:rFonts w:ascii="Calibri" w:eastAsia="Calibri" w:hAnsi="Calibri" w:cs="Calibri"/>
          <w:b/>
          <w:bCs/>
          <w:sz w:val="18"/>
          <w:szCs w:val="18"/>
        </w:rPr>
        <w:t>konwerter sygnału DMX/Ethernet</w:t>
      </w:r>
    </w:p>
    <w:tbl>
      <w:tblPr>
        <w:tblW w:w="8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859"/>
        <w:gridCol w:w="5719"/>
      </w:tblGrid>
      <w:tr w:rsidR="002362AA" w:rsidRPr="008F32B4" w14:paraId="303902DA" w14:textId="77777777" w:rsidTr="008F32B4">
        <w:trPr>
          <w:trHeight w:val="236"/>
          <w:tblHeader/>
          <w:jc w:val="center"/>
        </w:trPr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2777A077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Parametr urządzenia</w:t>
            </w:r>
          </w:p>
        </w:tc>
        <w:tc>
          <w:tcPr>
            <w:tcW w:w="5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353C854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Wartość, opis, jednostka</w:t>
            </w:r>
          </w:p>
        </w:tc>
      </w:tr>
      <w:tr w:rsidR="002362AA" w:rsidRPr="008F32B4" w14:paraId="06C4E330" w14:textId="77777777" w:rsidTr="008F32B4">
        <w:trPr>
          <w:trHeight w:val="221"/>
          <w:jc w:val="center"/>
        </w:trPr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31DA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Ilość</w:t>
            </w:r>
          </w:p>
        </w:tc>
        <w:tc>
          <w:tcPr>
            <w:tcW w:w="5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9824B4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1 komplet</w:t>
            </w:r>
          </w:p>
        </w:tc>
      </w:tr>
      <w:tr w:rsidR="002362AA" w:rsidRPr="008F32B4" w14:paraId="7433ECCD" w14:textId="77777777" w:rsidTr="008F32B4">
        <w:trPr>
          <w:trHeight w:val="236"/>
          <w:jc w:val="center"/>
        </w:trPr>
        <w:tc>
          <w:tcPr>
            <w:tcW w:w="2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4C5B17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Parametry elektryczne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4F531A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100-240V AC 50/60Hz lub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PoE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 48V 0,4A </w:t>
            </w:r>
          </w:p>
        </w:tc>
      </w:tr>
      <w:tr w:rsidR="002362AA" w:rsidRPr="008F32B4" w14:paraId="7CA61FEB" w14:textId="77777777" w:rsidTr="008F32B4">
        <w:trPr>
          <w:trHeight w:val="1279"/>
          <w:jc w:val="center"/>
        </w:trPr>
        <w:tc>
          <w:tcPr>
            <w:tcW w:w="2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6518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Funkcje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02FD7F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Konwerter sygnału DMX512/Ethernet </w:t>
            </w:r>
          </w:p>
          <w:p w14:paraId="5CC3B851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Klawisz zasilania na panelu frontowym urządzenia</w:t>
            </w:r>
          </w:p>
          <w:p w14:paraId="5B82EAB1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gniazda DMX i Ethernet na obudowie konwertera</w:t>
            </w:r>
          </w:p>
          <w:p w14:paraId="48727E63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Protokoły sterowania Art.-Net 3,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sACN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>, DMX512-A</w:t>
            </w:r>
          </w:p>
          <w:p w14:paraId="6B677FFE" w14:textId="77777777" w:rsidR="002362AA" w:rsidRPr="008F32B4" w:rsidRDefault="002362AA" w:rsidP="008F32B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Konfiguracja konwertera z poziomu przeglądarki internetowej </w:t>
            </w:r>
          </w:p>
        </w:tc>
      </w:tr>
      <w:tr w:rsidR="002362AA" w:rsidRPr="008F32B4" w14:paraId="083EFD50" w14:textId="77777777" w:rsidTr="008F32B4">
        <w:trPr>
          <w:trHeight w:val="499"/>
          <w:jc w:val="center"/>
        </w:trPr>
        <w:tc>
          <w:tcPr>
            <w:tcW w:w="2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2362E6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Wyposażenie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95D404" w14:textId="77777777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Otwory w obudowie do montażu na płaskiej powierzchni</w:t>
            </w:r>
          </w:p>
          <w:p w14:paraId="42F37BB7" w14:textId="711AE0AD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Zasilacz </w:t>
            </w:r>
            <w:r w:rsidR="00E958E6" w:rsidRPr="008F32B4">
              <w:rPr>
                <w:rFonts w:ascii="Calibri" w:hAnsi="Calibri" w:cs="Calibri"/>
                <w:sz w:val="18"/>
                <w:szCs w:val="18"/>
              </w:rPr>
              <w:t>sieciowy</w:t>
            </w:r>
          </w:p>
          <w:p w14:paraId="11DDE24A" w14:textId="77777777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Identyfikatory diodowe w obudowie dotyczące jakości sygnałów sterowania  </w:t>
            </w:r>
          </w:p>
        </w:tc>
      </w:tr>
      <w:tr w:rsidR="002362AA" w:rsidRPr="008F32B4" w14:paraId="4B62C9F4" w14:textId="77777777" w:rsidTr="008F32B4">
        <w:trPr>
          <w:trHeight w:val="825"/>
          <w:jc w:val="center"/>
        </w:trPr>
        <w:tc>
          <w:tcPr>
            <w:tcW w:w="2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88A406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Wymiary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0982B3" w14:textId="5D546DCD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Szerokość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65 mm</w:t>
            </w:r>
            <w:r w:rsidR="00DB7B29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>(+/- 10%)</w:t>
            </w:r>
          </w:p>
          <w:p w14:paraId="73E7E511" w14:textId="64048392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Wysokość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40 mm</w:t>
            </w:r>
            <w:r w:rsidR="00DB7B29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>(+/- 10%)</w:t>
            </w:r>
          </w:p>
          <w:p w14:paraId="224BA76D" w14:textId="67B09FE6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Głębokość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120 mm</w:t>
            </w:r>
            <w:r w:rsidR="00DB7B29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>(+/- 10%)</w:t>
            </w:r>
          </w:p>
        </w:tc>
      </w:tr>
      <w:tr w:rsidR="002362AA" w:rsidRPr="008F32B4" w14:paraId="7E7E132D" w14:textId="77777777" w:rsidTr="008F32B4">
        <w:trPr>
          <w:trHeight w:val="282"/>
          <w:jc w:val="center"/>
        </w:trPr>
        <w:tc>
          <w:tcPr>
            <w:tcW w:w="2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EA68D0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lastRenderedPageBreak/>
              <w:t>Masa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C3BEDD" w14:textId="0D4E7EF1" w:rsidR="002362AA" w:rsidRPr="008F32B4" w:rsidRDefault="002362AA" w:rsidP="008F32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Maksymalnie 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 xml:space="preserve">do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0,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 xml:space="preserve">3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kg</w:t>
            </w:r>
            <w:r w:rsidR="00DB7B29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2362AA" w:rsidRPr="008F32B4" w14:paraId="53F13948" w14:textId="77777777" w:rsidTr="008F32B4">
        <w:trPr>
          <w:trHeight w:val="124"/>
          <w:jc w:val="center"/>
        </w:trPr>
        <w:tc>
          <w:tcPr>
            <w:tcW w:w="2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B29EF5" w14:textId="77777777" w:rsidR="002362AA" w:rsidRPr="008F32B4" w:rsidRDefault="002362A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Gniazda wejścia i wyjścia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88EF59" w14:textId="77777777" w:rsidR="002362AA" w:rsidRPr="008F32B4" w:rsidRDefault="002362AA" w:rsidP="008F32B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Wejścia: 2 x XLR3 (F)</w:t>
            </w:r>
          </w:p>
          <w:p w14:paraId="50531B13" w14:textId="77777777" w:rsidR="002362AA" w:rsidRPr="008F32B4" w:rsidRDefault="002362AA" w:rsidP="008F32B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Wyjścia; 1x RJ45 Ethernet</w:t>
            </w:r>
          </w:p>
          <w:p w14:paraId="1F42778E" w14:textId="77777777" w:rsidR="002362AA" w:rsidRPr="008F32B4" w:rsidRDefault="002362AA" w:rsidP="008F32B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Wejście DC </w:t>
            </w:r>
          </w:p>
        </w:tc>
      </w:tr>
    </w:tbl>
    <w:p w14:paraId="43E5A27D" w14:textId="77777777" w:rsidR="00497A34" w:rsidRPr="008F32B4" w:rsidRDefault="00497A34" w:rsidP="008F32B4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78352B48" w14:textId="6418D2C0" w:rsidR="00497A34" w:rsidRPr="008F32B4" w:rsidRDefault="00497A34" w:rsidP="008F32B4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8F32B4">
        <w:rPr>
          <w:rFonts w:ascii="Calibri" w:hAnsi="Calibri" w:cs="Calibri"/>
          <w:b/>
          <w:bCs/>
          <w:sz w:val="18"/>
          <w:szCs w:val="18"/>
        </w:rPr>
        <w:t>Automatyczna ruchoma głowa typu Spot ze źródłem LED</w:t>
      </w:r>
    </w:p>
    <w:tbl>
      <w:tblPr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253"/>
        <w:gridCol w:w="6379"/>
      </w:tblGrid>
      <w:tr w:rsidR="00497A34" w:rsidRPr="008F32B4" w14:paraId="715C0BB0" w14:textId="77777777" w:rsidTr="008F32B4">
        <w:trPr>
          <w:tblHeader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2ACA6F21" w14:textId="77777777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Parametr urządzenia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3161623" w14:textId="77777777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Wartość, opis, jednostka</w:t>
            </w:r>
          </w:p>
        </w:tc>
      </w:tr>
      <w:tr w:rsidR="00497A34" w:rsidRPr="008F32B4" w14:paraId="5F6C0EEB" w14:textId="77777777" w:rsidTr="008F32B4">
        <w:trPr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4A02" w14:textId="77777777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Ilość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D91E4B" w14:textId="77777777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2 komplety</w:t>
            </w:r>
          </w:p>
        </w:tc>
      </w:tr>
      <w:tr w:rsidR="00497A34" w:rsidRPr="008F32B4" w14:paraId="315D572E" w14:textId="77777777" w:rsidTr="008F32B4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27F5" w14:textId="77777777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Rodzaj źródła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5AD2FF" w14:textId="77777777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Minimum 200W LED (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white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>); żywotność minimum 50 000h</w:t>
            </w:r>
          </w:p>
        </w:tc>
      </w:tr>
      <w:tr w:rsidR="00497A34" w:rsidRPr="008F32B4" w14:paraId="751F870F" w14:textId="77777777" w:rsidTr="008F32B4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51AE" w14:textId="77777777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Moc całej głowicy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D87579" w14:textId="77777777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Maksymalnie 340W</w:t>
            </w:r>
          </w:p>
        </w:tc>
      </w:tr>
      <w:tr w:rsidR="00497A34" w:rsidRPr="008F32B4" w14:paraId="6947D73B" w14:textId="77777777" w:rsidTr="008F32B4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3E10" w14:textId="77777777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Protokoły sterujące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92D025" w14:textId="77777777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DMX512 (maksymalnie 9 lub 15 kanałów)</w:t>
            </w:r>
          </w:p>
        </w:tc>
      </w:tr>
      <w:tr w:rsidR="00497A34" w:rsidRPr="008F32B4" w14:paraId="7C03A4B2" w14:textId="77777777" w:rsidTr="008F32B4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F0B1" w14:textId="77777777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Kąt świecenia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D66C40" w14:textId="1B146AF8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Kąt świecenia zoom </w:t>
            </w:r>
            <w:r w:rsidR="00DB7B29" w:rsidRPr="008F32B4">
              <w:rPr>
                <w:rFonts w:ascii="Calibri" w:hAnsi="Calibri" w:cs="Calibri"/>
                <w:sz w:val="18"/>
                <w:szCs w:val="18"/>
              </w:rPr>
              <w:t xml:space="preserve">min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10°-23°</w:t>
            </w:r>
          </w:p>
        </w:tc>
      </w:tr>
      <w:tr w:rsidR="00497A34" w:rsidRPr="008F32B4" w14:paraId="09D5A4DC" w14:textId="77777777" w:rsidTr="008F32B4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2B83" w14:textId="77777777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Funkcje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DC1B54" w14:textId="77777777" w:rsidR="00497A34" w:rsidRPr="008F32B4" w:rsidRDefault="00497A34" w:rsidP="008F32B4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Strumień wyjściowy minimum 36 800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lux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>@ 2m dla 10°</w:t>
            </w:r>
          </w:p>
          <w:p w14:paraId="6E113E14" w14:textId="77777777" w:rsidR="00497A34" w:rsidRPr="008F32B4" w:rsidRDefault="00497A34" w:rsidP="008F32B4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Jedna tarcza kolorów 7 + otwarte z podziałem kolorów w tym CTO, przewijaniem ciągłym i różną prędkością przewijania</w:t>
            </w:r>
          </w:p>
          <w:p w14:paraId="268779EE" w14:textId="77777777" w:rsidR="00497A34" w:rsidRPr="008F32B4" w:rsidRDefault="00497A34" w:rsidP="008F32B4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Tarcza wymiennych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gobo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jedna ze zmienną rotacją i indeksowaniem; 7 + otwarte (6 aluminiowych i 1 szklana) </w:t>
            </w:r>
          </w:p>
          <w:p w14:paraId="365D7242" w14:textId="77777777" w:rsidR="00497A34" w:rsidRPr="008F32B4" w:rsidRDefault="00497A34" w:rsidP="008F32B4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Sterowanie protokół DMX</w:t>
            </w:r>
          </w:p>
          <w:p w14:paraId="39F51CCD" w14:textId="77777777" w:rsidR="00497A34" w:rsidRPr="008F32B4" w:rsidRDefault="00497A34" w:rsidP="008F32B4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Wbudowany odbiornik RF do bezprzewodowego sterowania za pomocą ręcznych pilotów</w:t>
            </w:r>
          </w:p>
          <w:p w14:paraId="0B5EC19D" w14:textId="77777777" w:rsidR="00497A34" w:rsidRPr="008F32B4" w:rsidRDefault="00497A34" w:rsidP="008F32B4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Wbudowany zasilacz PWM 1,8kHz</w:t>
            </w:r>
          </w:p>
          <w:p w14:paraId="4D364F0B" w14:textId="77777777" w:rsidR="00497A34" w:rsidRPr="008F32B4" w:rsidRDefault="00497A34" w:rsidP="008F32B4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Strobo elektroniczny 0-20Hz</w:t>
            </w:r>
          </w:p>
          <w:p w14:paraId="37833CE0" w14:textId="77777777" w:rsidR="00497A34" w:rsidRPr="008F32B4" w:rsidRDefault="00497A34" w:rsidP="008F32B4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Pan/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Tilt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540°/270° oraz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presety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pośrednie</w:t>
            </w:r>
          </w:p>
          <w:p w14:paraId="40C33C16" w14:textId="5AA7473C" w:rsidR="00497A34" w:rsidRPr="008F32B4" w:rsidRDefault="00497A34" w:rsidP="008F32B4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Dwa rotacyjne pryzmaty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pięcio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i sześcio</w:t>
            </w:r>
            <w:r w:rsidR="00E958E6" w:rsidRPr="008F32B4">
              <w:rPr>
                <w:rFonts w:ascii="Calibri" w:hAnsi="Calibri" w:cs="Calibri"/>
                <w:sz w:val="18"/>
                <w:szCs w:val="18"/>
              </w:rPr>
              <w:t>-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płaszczyznowe</w:t>
            </w:r>
          </w:p>
          <w:p w14:paraId="1CE4E240" w14:textId="70BF0BE9" w:rsidR="00497A34" w:rsidRPr="008F32B4" w:rsidRDefault="00497A34" w:rsidP="008F32B4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Gniazdo </w:t>
            </w:r>
            <w:r w:rsidR="00E958E6" w:rsidRPr="008F32B4">
              <w:rPr>
                <w:rFonts w:ascii="Calibri" w:hAnsi="Calibri" w:cs="Calibri"/>
                <w:sz w:val="18"/>
                <w:szCs w:val="18"/>
              </w:rPr>
              <w:t xml:space="preserve">w standardzie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powerCON</w:t>
            </w:r>
            <w:proofErr w:type="spellEnd"/>
          </w:p>
          <w:p w14:paraId="13C864F4" w14:textId="77777777" w:rsidR="00497A34" w:rsidRPr="008F32B4" w:rsidRDefault="00497A34" w:rsidP="008F32B4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Kolor obudowy czarny</w:t>
            </w:r>
          </w:p>
        </w:tc>
      </w:tr>
      <w:tr w:rsidR="00497A34" w:rsidRPr="008F32B4" w14:paraId="47CFBECB" w14:textId="77777777" w:rsidTr="008F32B4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3295" w14:textId="77777777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Wyposażenie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FB73D8" w14:textId="77777777" w:rsidR="00497A34" w:rsidRPr="008F32B4" w:rsidRDefault="00497A34" w:rsidP="008F32B4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Uchwyty typu omega</w:t>
            </w:r>
          </w:p>
          <w:p w14:paraId="5F97E6A8" w14:textId="77777777" w:rsidR="00497A34" w:rsidRPr="008F32B4" w:rsidRDefault="00497A34" w:rsidP="008F32B4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hak typu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halfcoupler</w:t>
            </w:r>
            <w:proofErr w:type="spellEnd"/>
          </w:p>
          <w:p w14:paraId="617895EB" w14:textId="77777777" w:rsidR="00497A34" w:rsidRPr="008F32B4" w:rsidRDefault="00497A34" w:rsidP="008F32B4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Linka zabezpieczająca</w:t>
            </w:r>
          </w:p>
          <w:p w14:paraId="6A1C3EDF" w14:textId="751C768D" w:rsidR="00497A34" w:rsidRPr="008F32B4" w:rsidRDefault="00497A34" w:rsidP="008F32B4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Wtyczka zasilająca</w:t>
            </w:r>
            <w:r w:rsidR="00E958E6" w:rsidRPr="008F32B4">
              <w:rPr>
                <w:rFonts w:ascii="Calibri" w:hAnsi="Calibri" w:cs="Calibri"/>
                <w:sz w:val="18"/>
                <w:szCs w:val="18"/>
              </w:rPr>
              <w:t xml:space="preserve"> w standardzie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powerCON</w:t>
            </w:r>
            <w:proofErr w:type="spellEnd"/>
          </w:p>
          <w:p w14:paraId="58A4DD6F" w14:textId="58533AAF" w:rsidR="00497A34" w:rsidRPr="008F32B4" w:rsidRDefault="00497A34" w:rsidP="008F32B4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Kabel zasilający</w:t>
            </w:r>
          </w:p>
        </w:tc>
      </w:tr>
      <w:tr w:rsidR="00497A34" w:rsidRPr="008F32B4" w14:paraId="708C442F" w14:textId="77777777" w:rsidTr="008F32B4">
        <w:trPr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D758ED" w14:textId="77777777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Masa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7B3424" w14:textId="08A4C65C" w:rsidR="00497A34" w:rsidRPr="008F32B4" w:rsidRDefault="00497A34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Maksymalnie </w:t>
            </w:r>
            <w:r w:rsidR="00D1122C" w:rsidRPr="008F32B4">
              <w:rPr>
                <w:rFonts w:ascii="Calibri" w:hAnsi="Calibri" w:cs="Calibri"/>
                <w:sz w:val="18"/>
                <w:szCs w:val="18"/>
              </w:rPr>
              <w:t>do 12</w:t>
            </w:r>
            <w:r w:rsidR="00FC0EE7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kg</w:t>
            </w:r>
            <w:r w:rsidR="00FC0EE7" w:rsidRPr="008F32B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70382A4F" w14:textId="77777777" w:rsidR="00D1122C" w:rsidRPr="008F32B4" w:rsidRDefault="00D1122C" w:rsidP="008F32B4">
      <w:pPr>
        <w:pStyle w:val="Akapitzlist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</w:p>
    <w:p w14:paraId="40FF2DEE" w14:textId="1352F2C5" w:rsidR="006013C7" w:rsidRPr="008F32B4" w:rsidRDefault="006013C7" w:rsidP="008F32B4">
      <w:pPr>
        <w:pStyle w:val="Akapitzlist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8F32B4">
        <w:rPr>
          <w:rFonts w:ascii="Calibri" w:hAnsi="Calibri" w:cs="Calibri"/>
          <w:b/>
          <w:bCs/>
          <w:sz w:val="18"/>
          <w:szCs w:val="18"/>
        </w:rPr>
        <w:t>Dodatkowe elementy wyposażenia</w:t>
      </w:r>
    </w:p>
    <w:tbl>
      <w:tblPr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835"/>
        <w:gridCol w:w="5670"/>
      </w:tblGrid>
      <w:tr w:rsidR="006013C7" w:rsidRPr="008F32B4" w14:paraId="41014F74" w14:textId="77777777" w:rsidTr="008F32B4">
        <w:trPr>
          <w:tblHeader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0B9DF2B9" w14:textId="4B289B39" w:rsidR="006013C7" w:rsidRPr="008F32B4" w:rsidRDefault="006013C7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Nazwa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5755316" w14:textId="77777777" w:rsidR="006013C7" w:rsidRPr="008F32B4" w:rsidRDefault="006013C7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Jednostki, opis</w:t>
            </w:r>
          </w:p>
        </w:tc>
      </w:tr>
      <w:tr w:rsidR="006013C7" w:rsidRPr="008F32B4" w14:paraId="62381ADB" w14:textId="77777777" w:rsidTr="008F32B4">
        <w:trPr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F486" w14:textId="403E3144" w:rsidR="006013C7" w:rsidRPr="008F32B4" w:rsidRDefault="006013C7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Przewód 3-Pin DMX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1E9B49" w14:textId="796C4619" w:rsidR="006013C7" w:rsidRPr="008F32B4" w:rsidRDefault="006013C7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Ilość: 5 sztuk, długość: </w:t>
            </w:r>
            <w:r w:rsidR="000B41BA" w:rsidRPr="008F32B4">
              <w:rPr>
                <w:rFonts w:ascii="Calibri" w:hAnsi="Calibri" w:cs="Calibri"/>
                <w:sz w:val="18"/>
                <w:szCs w:val="18"/>
              </w:rPr>
              <w:t xml:space="preserve">1 - </w:t>
            </w:r>
            <w:r w:rsidRPr="008F32B4">
              <w:rPr>
                <w:rFonts w:ascii="Calibri" w:hAnsi="Calibri" w:cs="Calibri"/>
                <w:sz w:val="18"/>
                <w:szCs w:val="18"/>
              </w:rPr>
              <w:t>1.5m</w:t>
            </w:r>
          </w:p>
        </w:tc>
      </w:tr>
      <w:tr w:rsidR="006013C7" w:rsidRPr="008F32B4" w14:paraId="0DDFDE75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2D82" w14:textId="173E1D52" w:rsidR="006013C7" w:rsidRPr="008F32B4" w:rsidRDefault="006013C7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Przejściówka DMX 3-Pin F to 5-Pin 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BDA7EC" w14:textId="073BAE16" w:rsidR="006013C7" w:rsidRPr="008F32B4" w:rsidRDefault="006013C7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proofErr w:type="spellStart"/>
            <w:r w:rsidRPr="008F32B4">
              <w:rPr>
                <w:rFonts w:ascii="Calibri" w:hAnsi="Calibri" w:cs="Calibri"/>
                <w:sz w:val="18"/>
                <w:szCs w:val="18"/>
                <w:lang w:val="en-GB"/>
              </w:rPr>
              <w:t>Ilość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: </w:t>
            </w:r>
            <w:r w:rsidR="00274FCA" w:rsidRPr="008F32B4">
              <w:rPr>
                <w:rFonts w:ascii="Calibri" w:hAnsi="Calibri" w:cs="Calibri"/>
                <w:sz w:val="18"/>
                <w:szCs w:val="18"/>
                <w:lang w:val="en-GB"/>
              </w:rPr>
              <w:t>2</w:t>
            </w:r>
            <w:r w:rsidRPr="008F32B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  <w:lang w:val="en-GB"/>
              </w:rPr>
              <w:t>sztuki</w:t>
            </w:r>
            <w:proofErr w:type="spellEnd"/>
          </w:p>
        </w:tc>
      </w:tr>
      <w:tr w:rsidR="006013C7" w:rsidRPr="008F32B4" w14:paraId="72534551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65DA2F" w14:textId="59176C27" w:rsidR="006013C7" w:rsidRPr="008F32B4" w:rsidRDefault="006013C7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Przewód 3-PIN DMX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70394E" w14:textId="6BD1F870" w:rsidR="006013C7" w:rsidRPr="008F32B4" w:rsidRDefault="000B41BA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Ilość: 2 sztuki, długość: 5m</w:t>
            </w:r>
          </w:p>
        </w:tc>
      </w:tr>
    </w:tbl>
    <w:p w14:paraId="2BBEC8DB" w14:textId="77777777" w:rsidR="006013C7" w:rsidRPr="008F32B4" w:rsidRDefault="006013C7" w:rsidP="008F32B4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13F033A0" w14:textId="17C8EA94" w:rsidR="00586394" w:rsidRPr="008F32B4" w:rsidRDefault="00586394" w:rsidP="008F32B4">
      <w:pPr>
        <w:pStyle w:val="Akapitzlist"/>
        <w:numPr>
          <w:ilvl w:val="0"/>
          <w:numId w:val="11"/>
        </w:numPr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8F32B4">
        <w:rPr>
          <w:rFonts w:ascii="Calibri" w:hAnsi="Calibri" w:cs="Calibri"/>
          <w:b/>
          <w:bCs/>
          <w:sz w:val="18"/>
          <w:szCs w:val="18"/>
        </w:rPr>
        <w:t>Warunki gwarancji</w:t>
      </w:r>
      <w:r w:rsidR="0072271F" w:rsidRPr="008F32B4">
        <w:rPr>
          <w:rFonts w:ascii="Calibri" w:hAnsi="Calibri" w:cs="Calibri"/>
          <w:b/>
          <w:bCs/>
          <w:sz w:val="18"/>
          <w:szCs w:val="18"/>
        </w:rPr>
        <w:t xml:space="preserve"> oraz wymagania dodatkowe</w:t>
      </w:r>
    </w:p>
    <w:tbl>
      <w:tblPr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835"/>
        <w:gridCol w:w="5670"/>
      </w:tblGrid>
      <w:tr w:rsidR="0072271F" w:rsidRPr="008F32B4" w14:paraId="006D5C97" w14:textId="77777777" w:rsidTr="008F32B4">
        <w:trPr>
          <w:tblHeader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hideMark/>
          </w:tcPr>
          <w:p w14:paraId="37B25BAC" w14:textId="6082F920" w:rsidR="0072271F" w:rsidRPr="008F32B4" w:rsidRDefault="0072271F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Gwarancja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073AAD4" w14:textId="3D8AAC4B" w:rsidR="0072271F" w:rsidRPr="008F32B4" w:rsidRDefault="0072271F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Jednostki, opis</w:t>
            </w:r>
          </w:p>
        </w:tc>
      </w:tr>
      <w:tr w:rsidR="0072271F" w:rsidRPr="008F32B4" w14:paraId="287E67DC" w14:textId="77777777" w:rsidTr="008F32B4">
        <w:trPr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AA99" w14:textId="629AADA0" w:rsidR="0072271F" w:rsidRPr="008F32B4" w:rsidRDefault="0072271F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Minimalny okres gwarancji 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EEB40E" w14:textId="680CF053" w:rsidR="0072271F" w:rsidRPr="008F32B4" w:rsidRDefault="0072271F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36 miesięcy</w:t>
            </w:r>
          </w:p>
        </w:tc>
      </w:tr>
      <w:tr w:rsidR="0072271F" w:rsidRPr="008F32B4" w14:paraId="7F43E40D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368B" w14:textId="3490F812" w:rsidR="0072271F" w:rsidRPr="008F32B4" w:rsidRDefault="0072271F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Czas reakcji na zgłoszenie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30413F" w14:textId="3BFD1D99" w:rsidR="0072271F" w:rsidRPr="008F32B4" w:rsidRDefault="0072271F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8F32B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Do 72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  <w:lang w:val="en-GB"/>
              </w:rPr>
              <w:t>godzin</w:t>
            </w:r>
            <w:proofErr w:type="spellEnd"/>
          </w:p>
        </w:tc>
      </w:tr>
      <w:tr w:rsidR="00D1122C" w:rsidRPr="008F32B4" w14:paraId="1904E8E4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FC0AAB" w14:textId="59EB6520" w:rsidR="00D1122C" w:rsidRPr="008F32B4" w:rsidRDefault="00D1122C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Czas usunięcia wady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323AC1" w14:textId="749C61F3" w:rsidR="00D1122C" w:rsidRPr="008F32B4" w:rsidRDefault="00D1122C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8F32B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Do 30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  <w:lang w:val="en-GB"/>
              </w:rPr>
              <w:t>dni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  <w:lang w:val="en-GB"/>
              </w:rPr>
              <w:t>kalendarzowych</w:t>
            </w:r>
            <w:proofErr w:type="spellEnd"/>
          </w:p>
        </w:tc>
      </w:tr>
      <w:tr w:rsidR="0072271F" w:rsidRPr="008F32B4" w14:paraId="743F982A" w14:textId="77777777" w:rsidTr="008F32B4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90C294" w14:textId="0AE872F4" w:rsidR="0072271F" w:rsidRPr="008F32B4" w:rsidRDefault="0072271F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Miejsce serwisu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858B58" w14:textId="6045785D" w:rsidR="0072271F" w:rsidRPr="008F32B4" w:rsidRDefault="0072271F" w:rsidP="008F32B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Na terenie Polski poprzez oficjalnego dystrybutora </w:t>
            </w:r>
          </w:p>
        </w:tc>
      </w:tr>
      <w:tr w:rsidR="0072271F" w:rsidRPr="008F32B4" w14:paraId="01D3FEED" w14:textId="77777777" w:rsidTr="008F32B4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CF944DE" w14:textId="799DF075" w:rsidR="0072271F" w:rsidRPr="008F32B4" w:rsidRDefault="0072271F" w:rsidP="008F32B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Wymagania dodatkowe</w:t>
            </w:r>
          </w:p>
        </w:tc>
      </w:tr>
      <w:tr w:rsidR="0072271F" w:rsidRPr="008F32B4" w14:paraId="588EDF49" w14:textId="77777777" w:rsidTr="008F32B4">
        <w:trPr>
          <w:trHeight w:val="826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0B9925F" w14:textId="3C69C0A7" w:rsidR="0072271F" w:rsidRPr="008F32B4" w:rsidRDefault="0072271F" w:rsidP="008F32B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Zamawiający wymaga, by dostarczone urządzenia były fabrycznie nowe, wyprodukowane nie dawniej niż na </w:t>
            </w:r>
            <w:r w:rsidR="00015399" w:rsidRPr="008F32B4">
              <w:rPr>
                <w:rFonts w:ascii="Calibri" w:hAnsi="Calibri" w:cs="Calibri"/>
                <w:sz w:val="18"/>
                <w:szCs w:val="18"/>
              </w:rPr>
              <w:t>24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 miesięcy przed ich dostarczeniem.</w:t>
            </w:r>
          </w:p>
          <w:p w14:paraId="5A311C3A" w14:textId="77777777" w:rsidR="0072271F" w:rsidRPr="008F32B4" w:rsidRDefault="0072271F" w:rsidP="008F32B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Urządzenia muszą pochodzić z oficjalnego i autoryzowanego kanału sprzedaży producenta urządzenia.</w:t>
            </w:r>
          </w:p>
          <w:p w14:paraId="2914D57B" w14:textId="77777777" w:rsidR="0072271F" w:rsidRPr="008F32B4" w:rsidRDefault="0072271F" w:rsidP="008F32B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Oferowane urządzenia w dniu składania ofert nie mogą być przeznaczone przez producenta do wycofania z produkcji lub sprzedaży (End Of Life, End Of Sale).</w:t>
            </w:r>
          </w:p>
          <w:p w14:paraId="1F4EA58E" w14:textId="6207C3C4" w:rsidR="0072271F" w:rsidRPr="008F32B4" w:rsidRDefault="0072271F" w:rsidP="008F32B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Zamawiający wymaga, by serwis był świadczony na podstawie kontraktów serwisowych Producenta, to jest by zapewniona była naprawa lub wymiana urządzeń lub ich części, na części oryginalne, zgodnie z metodyk</w:t>
            </w:r>
            <w:r w:rsidR="009E024B" w:rsidRPr="008F32B4">
              <w:rPr>
                <w:rFonts w:ascii="Calibri" w:hAnsi="Calibri" w:cs="Calibri"/>
                <w:sz w:val="18"/>
                <w:szCs w:val="18"/>
              </w:rPr>
              <w:t>ą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 i zaleceniami Producenta.</w:t>
            </w:r>
          </w:p>
          <w:p w14:paraId="2731F235" w14:textId="4D4251A2" w:rsidR="0072271F" w:rsidRPr="008F32B4" w:rsidRDefault="0072271F" w:rsidP="008F32B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>Zamawiający wymaga, aby zapewniony był nieograniczony dostęp do aktualizacj</w:t>
            </w:r>
            <w:r w:rsidR="005568E9" w:rsidRPr="008F32B4">
              <w:rPr>
                <w:rFonts w:ascii="Calibri" w:hAnsi="Calibri" w:cs="Calibri"/>
                <w:sz w:val="18"/>
                <w:szCs w:val="18"/>
              </w:rPr>
              <w:t>i</w:t>
            </w:r>
            <w:r w:rsidRPr="008F32B4">
              <w:rPr>
                <w:rFonts w:ascii="Calibri" w:hAnsi="Calibri" w:cs="Calibri"/>
                <w:sz w:val="18"/>
                <w:szCs w:val="18"/>
              </w:rPr>
              <w:t xml:space="preserve"> oprogramowania przez cały okres obowiązywania gwarancji.</w:t>
            </w:r>
          </w:p>
          <w:p w14:paraId="14E96330" w14:textId="4C6BE225" w:rsidR="0072271F" w:rsidRPr="008F32B4" w:rsidRDefault="0072271F" w:rsidP="008F32B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F32B4">
              <w:rPr>
                <w:rFonts w:ascii="Calibri" w:hAnsi="Calibri" w:cs="Calibri"/>
                <w:sz w:val="18"/>
                <w:szCs w:val="18"/>
              </w:rPr>
              <w:t xml:space="preserve">Zamawiający nie dopuszcza składania ofert zawierających sprzęt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poserwisowy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 xml:space="preserve"> lub </w:t>
            </w:r>
            <w:proofErr w:type="spellStart"/>
            <w:r w:rsidRPr="008F32B4">
              <w:rPr>
                <w:rFonts w:ascii="Calibri" w:hAnsi="Calibri" w:cs="Calibri"/>
                <w:sz w:val="18"/>
                <w:szCs w:val="18"/>
              </w:rPr>
              <w:t>refabrykowany</w:t>
            </w:r>
            <w:proofErr w:type="spellEnd"/>
            <w:r w:rsidRPr="008F32B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</w:tbl>
    <w:p w14:paraId="31B63F97" w14:textId="77777777" w:rsidR="0072271F" w:rsidRPr="008F32B4" w:rsidRDefault="0072271F" w:rsidP="008F32B4">
      <w:pPr>
        <w:pStyle w:val="Akapitzlist"/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</w:p>
    <w:sectPr w:rsidR="0072271F" w:rsidRPr="008F32B4" w:rsidSect="008F32B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4B6D1" w14:textId="77777777" w:rsidR="008F32B4" w:rsidRDefault="008F32B4" w:rsidP="008F32B4">
      <w:pPr>
        <w:spacing w:after="0" w:line="240" w:lineRule="auto"/>
      </w:pPr>
      <w:r>
        <w:separator/>
      </w:r>
    </w:p>
  </w:endnote>
  <w:endnote w:type="continuationSeparator" w:id="0">
    <w:p w14:paraId="14B88F9F" w14:textId="77777777" w:rsidR="008F32B4" w:rsidRDefault="008F32B4" w:rsidP="008F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40B28" w14:textId="77777777" w:rsidR="008F32B4" w:rsidRPr="008F32B4" w:rsidRDefault="008F32B4" w:rsidP="008F32B4">
    <w:pPr>
      <w:framePr w:w="2132" w:h="820" w:hRule="exact" w:wrap="around" w:vAnchor="text" w:hAnchor="page" w:x="8706" w:y="345"/>
      <w:ind w:right="289"/>
      <w:jc w:val="right"/>
      <w:rPr>
        <w:rFonts w:ascii="Calibri" w:hAnsi="Calibri" w:cs="Calibri"/>
        <w:b/>
        <w:caps/>
        <w:sz w:val="14"/>
        <w:szCs w:val="14"/>
      </w:rPr>
    </w:pPr>
    <w:r w:rsidRPr="008F32B4">
      <w:rPr>
        <w:rFonts w:ascii="Calibri" w:hAnsi="Calibri" w:cs="Calibri"/>
        <w:sz w:val="14"/>
        <w:szCs w:val="14"/>
      </w:rPr>
      <w:fldChar w:fldCharType="begin"/>
    </w:r>
    <w:r w:rsidRPr="008F32B4">
      <w:rPr>
        <w:rFonts w:ascii="Calibri" w:hAnsi="Calibri" w:cs="Calibri"/>
        <w:sz w:val="14"/>
        <w:szCs w:val="14"/>
      </w:rPr>
      <w:instrText xml:space="preserve"> PAGE  \* Arabic </w:instrText>
    </w:r>
    <w:r w:rsidRPr="008F32B4">
      <w:rPr>
        <w:rFonts w:ascii="Calibri" w:hAnsi="Calibri" w:cs="Calibri"/>
        <w:sz w:val="14"/>
        <w:szCs w:val="14"/>
      </w:rPr>
      <w:fldChar w:fldCharType="separate"/>
    </w:r>
    <w:r w:rsidRPr="008F32B4">
      <w:rPr>
        <w:rFonts w:ascii="Calibri" w:hAnsi="Calibri" w:cs="Calibri"/>
        <w:sz w:val="14"/>
        <w:szCs w:val="14"/>
      </w:rPr>
      <w:t>1</w:t>
    </w:r>
    <w:r w:rsidRPr="008F32B4">
      <w:rPr>
        <w:rFonts w:ascii="Calibri" w:hAnsi="Calibri" w:cs="Calibri"/>
        <w:sz w:val="14"/>
        <w:szCs w:val="14"/>
      </w:rPr>
      <w:fldChar w:fldCharType="end"/>
    </w:r>
    <w:r w:rsidRPr="008F32B4">
      <w:rPr>
        <w:rFonts w:ascii="Calibri" w:hAnsi="Calibri" w:cs="Calibri"/>
        <w:sz w:val="14"/>
        <w:szCs w:val="14"/>
      </w:rPr>
      <w:t xml:space="preserve"> / </w:t>
    </w:r>
    <w:r w:rsidRPr="008F32B4">
      <w:rPr>
        <w:rFonts w:ascii="Calibri" w:hAnsi="Calibri" w:cs="Calibri"/>
        <w:sz w:val="14"/>
        <w:szCs w:val="14"/>
      </w:rPr>
      <w:fldChar w:fldCharType="begin"/>
    </w:r>
    <w:r w:rsidRPr="008F32B4">
      <w:rPr>
        <w:rFonts w:ascii="Calibri" w:hAnsi="Calibri" w:cs="Calibri"/>
        <w:sz w:val="14"/>
        <w:szCs w:val="14"/>
      </w:rPr>
      <w:instrText xml:space="preserve"> NUMPAGES </w:instrText>
    </w:r>
    <w:r w:rsidRPr="008F32B4">
      <w:rPr>
        <w:rFonts w:ascii="Calibri" w:hAnsi="Calibri" w:cs="Calibri"/>
        <w:sz w:val="14"/>
        <w:szCs w:val="14"/>
      </w:rPr>
      <w:fldChar w:fldCharType="separate"/>
    </w:r>
    <w:r w:rsidRPr="008F32B4">
      <w:rPr>
        <w:rFonts w:ascii="Calibri" w:hAnsi="Calibri" w:cs="Calibri"/>
        <w:sz w:val="14"/>
        <w:szCs w:val="14"/>
      </w:rPr>
      <w:t>6</w:t>
    </w:r>
    <w:r w:rsidRPr="008F32B4">
      <w:rPr>
        <w:rFonts w:ascii="Calibri" w:hAnsi="Calibri" w:cs="Calibri"/>
        <w:sz w:val="14"/>
        <w:szCs w:val="14"/>
      </w:rPr>
      <w:fldChar w:fldCharType="end"/>
    </w:r>
  </w:p>
  <w:p w14:paraId="182FF4C7" w14:textId="2D55482D" w:rsidR="008F32B4" w:rsidRPr="00181E63" w:rsidRDefault="008F32B4" w:rsidP="008F32B4">
    <w:pPr>
      <w:tabs>
        <w:tab w:val="center" w:pos="4536"/>
        <w:tab w:val="right" w:pos="9356"/>
      </w:tabs>
      <w:ind w:right="52"/>
      <w:rPr>
        <w:b/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5FFB13" wp14:editId="3C19300D">
              <wp:simplePos x="0" y="0"/>
              <wp:positionH relativeFrom="margin">
                <wp:posOffset>-13970</wp:posOffset>
              </wp:positionH>
              <wp:positionV relativeFrom="paragraph">
                <wp:posOffset>168910</wp:posOffset>
              </wp:positionV>
              <wp:extent cx="6004560" cy="0"/>
              <wp:effectExtent l="5080" t="6985" r="10160" b="12065"/>
              <wp:wrapNone/>
              <wp:docPr id="107238666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45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E1BA7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1pt,13.3pt" to="471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" strokeweight=".5pt">
              <w10:wrap anchorx="margin"/>
            </v:line>
          </w:pict>
        </mc:Fallback>
      </mc:AlternateContent>
    </w:r>
  </w:p>
  <w:p w14:paraId="67EDFE61" w14:textId="77777777" w:rsidR="008F32B4" w:rsidRDefault="008F3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7F00D" w14:textId="77777777" w:rsidR="008F32B4" w:rsidRDefault="008F32B4" w:rsidP="008F32B4">
      <w:pPr>
        <w:spacing w:after="0" w:line="240" w:lineRule="auto"/>
      </w:pPr>
      <w:r>
        <w:separator/>
      </w:r>
    </w:p>
  </w:footnote>
  <w:footnote w:type="continuationSeparator" w:id="0">
    <w:p w14:paraId="026C6A5C" w14:textId="77777777" w:rsidR="008F32B4" w:rsidRDefault="008F32B4" w:rsidP="008F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B0A16" w14:textId="77777777" w:rsidR="008F32B4" w:rsidRPr="00151700" w:rsidRDefault="008F32B4" w:rsidP="008F32B4">
    <w:pPr>
      <w:spacing w:after="0" w:line="240" w:lineRule="auto"/>
      <w:rPr>
        <w:rFonts w:ascii="Calibri" w:hAnsi="Calibri" w:cs="Calibri"/>
        <w:b/>
        <w:sz w:val="16"/>
        <w:szCs w:val="16"/>
      </w:rPr>
    </w:pPr>
    <w:r w:rsidRPr="00151700">
      <w:rPr>
        <w:rFonts w:ascii="Calibri" w:hAnsi="Calibri" w:cs="Calibri"/>
        <w:b/>
        <w:sz w:val="16"/>
        <w:szCs w:val="16"/>
      </w:rPr>
      <w:t>BPN-T.271.1.</w:t>
    </w:r>
    <w:r>
      <w:rPr>
        <w:rFonts w:ascii="Calibri" w:hAnsi="Calibri" w:cs="Calibri"/>
        <w:b/>
        <w:sz w:val="16"/>
        <w:szCs w:val="16"/>
      </w:rPr>
      <w:t>266</w:t>
    </w:r>
    <w:r w:rsidRPr="00151700">
      <w:rPr>
        <w:rFonts w:ascii="Calibri" w:hAnsi="Calibri" w:cs="Calibri"/>
        <w:b/>
        <w:sz w:val="16"/>
        <w:szCs w:val="16"/>
      </w:rPr>
      <w:t>.2024</w:t>
    </w:r>
  </w:p>
  <w:p w14:paraId="0E9EBAA6" w14:textId="77777777" w:rsidR="008F32B4" w:rsidRPr="00151700" w:rsidRDefault="008F32B4" w:rsidP="008F32B4">
    <w:pPr>
      <w:autoSpaceDE w:val="0"/>
      <w:autoSpaceDN w:val="0"/>
      <w:adjustRightInd w:val="0"/>
      <w:spacing w:after="0" w:line="240" w:lineRule="auto"/>
      <w:ind w:right="168"/>
      <w:jc w:val="both"/>
      <w:rPr>
        <w:rFonts w:ascii="Calibri" w:hAnsi="Calibri" w:cs="Calibri"/>
        <w:sz w:val="16"/>
        <w:szCs w:val="16"/>
      </w:rPr>
    </w:pPr>
    <w:bookmarkStart w:id="0" w:name="_Hlk160001848"/>
    <w:r w:rsidRPr="004C62C2">
      <w:rPr>
        <w:rFonts w:ascii="Calibri" w:hAnsi="Calibri" w:cs="Calibri"/>
        <w:sz w:val="16"/>
        <w:szCs w:val="16"/>
      </w:rPr>
      <w:t>Zakup oświetlenia scenicznego do sali konferencyjnej 0.17 BPN-T</w:t>
    </w:r>
  </w:p>
  <w:bookmarkEnd w:id="0"/>
  <w:p w14:paraId="3FCF6E7A" w14:textId="7099A384" w:rsidR="008F32B4" w:rsidRPr="008F32B4" w:rsidRDefault="008F32B4" w:rsidP="008F32B4">
    <w:pPr>
      <w:tabs>
        <w:tab w:val="center" w:pos="4536"/>
        <w:tab w:val="right" w:pos="9072"/>
      </w:tabs>
      <w:spacing w:after="0" w:line="240" w:lineRule="auto"/>
      <w:rPr>
        <w:rFonts w:ascii="Tahoma" w:hAnsi="Tahoma"/>
        <w:sz w:val="22"/>
        <w:szCs w:val="22"/>
      </w:rPr>
    </w:pPr>
    <w:r w:rsidRPr="00151700">
      <w:rPr>
        <w:rFonts w:ascii="Tahoma" w:hAnsi="Tahoma"/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DF80BF" wp14:editId="481D91F4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6069330" cy="0"/>
              <wp:effectExtent l="9525" t="5715" r="7620" b="13335"/>
              <wp:wrapNone/>
              <wp:docPr id="93781718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93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85F7F7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45pt" to="477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256FF"/>
    <w:multiLevelType w:val="hybridMultilevel"/>
    <w:tmpl w:val="5DBECC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5AE0"/>
    <w:multiLevelType w:val="hybridMultilevel"/>
    <w:tmpl w:val="16EEF58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81275"/>
    <w:multiLevelType w:val="hybridMultilevel"/>
    <w:tmpl w:val="92508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46D8"/>
    <w:multiLevelType w:val="hybridMultilevel"/>
    <w:tmpl w:val="A6686C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312237"/>
    <w:multiLevelType w:val="hybridMultilevel"/>
    <w:tmpl w:val="F95283BA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522844"/>
    <w:multiLevelType w:val="hybridMultilevel"/>
    <w:tmpl w:val="EA4E3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03D2F"/>
    <w:multiLevelType w:val="hybridMultilevel"/>
    <w:tmpl w:val="D5828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05774"/>
    <w:multiLevelType w:val="hybridMultilevel"/>
    <w:tmpl w:val="6D548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C7D95"/>
    <w:multiLevelType w:val="hybridMultilevel"/>
    <w:tmpl w:val="38B85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98661">
    <w:abstractNumId w:val="7"/>
  </w:num>
  <w:num w:numId="2" w16cid:durableId="2099325435">
    <w:abstractNumId w:val="2"/>
  </w:num>
  <w:num w:numId="3" w16cid:durableId="1232305672">
    <w:abstractNumId w:val="3"/>
  </w:num>
  <w:num w:numId="4" w16cid:durableId="1537306323">
    <w:abstractNumId w:val="5"/>
  </w:num>
  <w:num w:numId="5" w16cid:durableId="48961196">
    <w:abstractNumId w:val="8"/>
  </w:num>
  <w:num w:numId="6" w16cid:durableId="689137208">
    <w:abstractNumId w:val="6"/>
  </w:num>
  <w:num w:numId="7" w16cid:durableId="510993760">
    <w:abstractNumId w:val="0"/>
  </w:num>
  <w:num w:numId="8" w16cid:durableId="236744645">
    <w:abstractNumId w:val="1"/>
  </w:num>
  <w:num w:numId="9" w16cid:durableId="1637878504">
    <w:abstractNumId w:val="2"/>
  </w:num>
  <w:num w:numId="10" w16cid:durableId="1275358519">
    <w:abstractNumId w:val="7"/>
  </w:num>
  <w:num w:numId="11" w16cid:durableId="1195802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66"/>
    <w:rsid w:val="00015399"/>
    <w:rsid w:val="000A17B2"/>
    <w:rsid w:val="000B41BA"/>
    <w:rsid w:val="00152D66"/>
    <w:rsid w:val="00185E56"/>
    <w:rsid w:val="001F589F"/>
    <w:rsid w:val="002362AA"/>
    <w:rsid w:val="00274FCA"/>
    <w:rsid w:val="00385445"/>
    <w:rsid w:val="00425423"/>
    <w:rsid w:val="00497A34"/>
    <w:rsid w:val="005568E9"/>
    <w:rsid w:val="00586394"/>
    <w:rsid w:val="005F2990"/>
    <w:rsid w:val="006013C7"/>
    <w:rsid w:val="00653CD3"/>
    <w:rsid w:val="0072271F"/>
    <w:rsid w:val="007F50FA"/>
    <w:rsid w:val="008F32B4"/>
    <w:rsid w:val="009D437C"/>
    <w:rsid w:val="009E024B"/>
    <w:rsid w:val="00AD0CC4"/>
    <w:rsid w:val="00B60678"/>
    <w:rsid w:val="00D1122C"/>
    <w:rsid w:val="00D66CC4"/>
    <w:rsid w:val="00D74211"/>
    <w:rsid w:val="00DA4C60"/>
    <w:rsid w:val="00DB457B"/>
    <w:rsid w:val="00DB7B29"/>
    <w:rsid w:val="00E958E6"/>
    <w:rsid w:val="00F62C77"/>
    <w:rsid w:val="00FC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A62644"/>
  <w15:chartTrackingRefBased/>
  <w15:docId w15:val="{256A5C46-37DF-4B07-A381-2104D6BA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2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2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2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2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2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2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2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2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2D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2D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D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2D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2D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2D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2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2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2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2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2D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2D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2D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2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2D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2D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2B4"/>
  </w:style>
  <w:style w:type="paragraph" w:styleId="Stopka">
    <w:name w:val="footer"/>
    <w:basedOn w:val="Normalny"/>
    <w:link w:val="StopkaZnak"/>
    <w:uiPriority w:val="99"/>
    <w:unhideWhenUsed/>
    <w:rsid w:val="008F3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B7479-6E8A-4438-8A84-D9A533BB0B98}"/>
</file>

<file path=customXml/itemProps2.xml><?xml version="1.0" encoding="utf-8"?>
<ds:datastoreItem xmlns:ds="http://schemas.openxmlformats.org/officeDocument/2006/customXml" ds:itemID="{72951DD6-2E51-4BD8-850D-291D8A6182BC}"/>
</file>

<file path=customXml/itemProps3.xml><?xml version="1.0" encoding="utf-8"?>
<ds:datastoreItem xmlns:ds="http://schemas.openxmlformats.org/officeDocument/2006/customXml" ds:itemID="{8F24D65A-9D02-45A6-8818-C7494E311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BPN-T.271.1.266.2024 - ZAŁĄCZNIK NR 2 (OPZ).docx</dc:title>
  <dc:subject/>
  <dc:creator>Tomasz Kadysz</dc:creator>
  <cp:keywords/>
  <dc:description/>
  <cp:lastModifiedBy>Kamil Kalinowski</cp:lastModifiedBy>
  <cp:revision>21</cp:revision>
  <cp:lastPrinted>2024-11-25T08:01:00Z</cp:lastPrinted>
  <dcterms:created xsi:type="dcterms:W3CDTF">2024-11-14T10:43:00Z</dcterms:created>
  <dcterms:modified xsi:type="dcterms:W3CDTF">2024-11-25T11:19:00Z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